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03" w:rsidRDefault="00173903" w:rsidP="00173903">
      <w:pPr>
        <w:tabs>
          <w:tab w:val="left" w:pos="567"/>
        </w:tabs>
        <w:spacing w:after="0" w:line="240" w:lineRule="auto"/>
        <w:ind w:right="-1590"/>
        <w:rPr>
          <w:rFonts w:asciiTheme="majorHAnsi" w:hAnsiTheme="majorHAnsi" w:cs="Times New Roman"/>
          <w:b/>
          <w:bCs/>
          <w:color w:val="FF0000"/>
          <w:sz w:val="24"/>
        </w:rPr>
      </w:pPr>
      <w:r w:rsidRPr="00173903">
        <w:rPr>
          <w:rFonts w:asciiTheme="majorHAnsi" w:hAnsiTheme="majorHAnsi" w:cs="Times New Roman"/>
          <w:b/>
          <w:bCs/>
          <w:color w:val="FF0000"/>
          <w:sz w:val="24"/>
        </w:rPr>
        <w:t xml:space="preserve">         </w:t>
      </w:r>
    </w:p>
    <w:p w:rsidR="00831F2D" w:rsidRPr="00173903" w:rsidRDefault="00173903" w:rsidP="00173903">
      <w:pPr>
        <w:tabs>
          <w:tab w:val="left" w:pos="567"/>
        </w:tabs>
        <w:spacing w:after="0" w:line="360" w:lineRule="auto"/>
        <w:ind w:right="-1590"/>
        <w:rPr>
          <w:rFonts w:asciiTheme="majorHAnsi" w:hAnsiTheme="majorHAnsi" w:cs="Times New Roman"/>
          <w:b/>
          <w:bCs/>
          <w:color w:val="FF0000"/>
          <w:sz w:val="24"/>
          <w:u w:val="single"/>
        </w:rPr>
      </w:pPr>
      <w:r w:rsidRPr="00173903">
        <w:rPr>
          <w:rFonts w:asciiTheme="majorHAnsi" w:hAnsiTheme="majorHAnsi" w:cs="Times New Roman"/>
          <w:b/>
          <w:bCs/>
          <w:color w:val="FF0000"/>
          <w:sz w:val="24"/>
        </w:rPr>
        <w:t xml:space="preserve"> </w:t>
      </w:r>
      <w:r>
        <w:rPr>
          <w:rFonts w:asciiTheme="majorHAnsi" w:hAnsiTheme="majorHAnsi" w:cs="Times New Roman"/>
          <w:b/>
          <w:bCs/>
          <w:color w:val="FF0000"/>
          <w:sz w:val="24"/>
        </w:rPr>
        <w:t xml:space="preserve">         </w:t>
      </w:r>
      <w:r w:rsidRPr="00173903">
        <w:rPr>
          <w:rFonts w:asciiTheme="majorHAnsi" w:hAnsiTheme="majorHAnsi" w:cs="Times New Roman"/>
          <w:b/>
          <w:bCs/>
          <w:color w:val="FF0000"/>
          <w:sz w:val="24"/>
        </w:rPr>
        <w:t xml:space="preserve">   </w:t>
      </w:r>
      <w:r w:rsidR="005471AA" w:rsidRPr="00173903">
        <w:rPr>
          <w:rFonts w:asciiTheme="majorHAnsi" w:hAnsiTheme="majorHAnsi" w:cs="Times New Roman"/>
          <w:b/>
          <w:bCs/>
          <w:color w:val="FF0000"/>
          <w:sz w:val="24"/>
          <w:u w:val="single"/>
        </w:rPr>
        <w:t>OKUL ÖNCESİ ÇOCUKLARDA</w:t>
      </w:r>
    </w:p>
    <w:p w:rsidR="005471AA" w:rsidRPr="00173903" w:rsidRDefault="00831F2D" w:rsidP="00173903">
      <w:pPr>
        <w:tabs>
          <w:tab w:val="left" w:pos="567"/>
        </w:tabs>
        <w:spacing w:after="0" w:line="360" w:lineRule="auto"/>
        <w:ind w:right="-1590"/>
        <w:rPr>
          <w:rFonts w:asciiTheme="majorHAnsi" w:hAnsiTheme="majorHAnsi" w:cs="Times New Roman"/>
          <w:b/>
          <w:bCs/>
          <w:color w:val="FF0000"/>
          <w:sz w:val="24"/>
          <w:u w:val="single"/>
        </w:rPr>
      </w:pPr>
      <w:r w:rsidRPr="00173903">
        <w:rPr>
          <w:rFonts w:asciiTheme="majorHAnsi" w:hAnsiTheme="majorHAnsi" w:cs="Times New Roman"/>
          <w:b/>
          <w:bCs/>
          <w:color w:val="FF0000"/>
          <w:sz w:val="24"/>
        </w:rPr>
        <w:t xml:space="preserve">                     </w:t>
      </w:r>
      <w:r w:rsidRPr="00173903">
        <w:rPr>
          <w:rFonts w:asciiTheme="majorHAnsi" w:hAnsiTheme="majorHAnsi" w:cs="Times New Roman"/>
          <w:b/>
          <w:bCs/>
          <w:color w:val="FF0000"/>
          <w:sz w:val="24"/>
          <w:u w:val="single"/>
        </w:rPr>
        <w:t xml:space="preserve"> </w:t>
      </w:r>
      <w:r w:rsidR="005471AA" w:rsidRPr="00173903">
        <w:rPr>
          <w:rFonts w:asciiTheme="majorHAnsi" w:hAnsiTheme="majorHAnsi" w:cs="Times New Roman"/>
          <w:b/>
          <w:bCs/>
          <w:color w:val="FF0000"/>
          <w:sz w:val="24"/>
          <w:u w:val="single"/>
        </w:rPr>
        <w:t>CİNSEL EĞİTİM</w:t>
      </w:r>
    </w:p>
    <w:p w:rsidR="00831F2D" w:rsidRPr="00173903" w:rsidRDefault="00831F2D" w:rsidP="005471AA">
      <w:pPr>
        <w:spacing w:line="240" w:lineRule="auto"/>
        <w:ind w:firstLine="708"/>
        <w:jc w:val="both"/>
        <w:rPr>
          <w:rFonts w:asciiTheme="majorHAnsi" w:hAnsiTheme="majorHAnsi" w:cs="Times New Roman"/>
        </w:rPr>
      </w:pPr>
    </w:p>
    <w:p w:rsidR="005471AA" w:rsidRPr="00173903" w:rsidRDefault="005471AA" w:rsidP="005471AA">
      <w:pPr>
        <w:spacing w:line="240" w:lineRule="auto"/>
        <w:ind w:firstLine="708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Çocuklara ve ergenlere kadın ya da erkek olma, cinsiyete ilişkin rolleri kabul etme, kendi ve karşı cinsin özellikleri hakkında bilgi sahibi olma amacıyla verilen eğitimdir.</w:t>
      </w:r>
    </w:p>
    <w:p w:rsidR="005471AA" w:rsidRPr="00173903" w:rsidRDefault="005471AA" w:rsidP="005471AA">
      <w:pPr>
        <w:spacing w:after="0" w:line="240" w:lineRule="auto"/>
        <w:jc w:val="center"/>
        <w:rPr>
          <w:rFonts w:asciiTheme="majorHAnsi" w:hAnsiTheme="majorHAnsi" w:cs="Times New Roman"/>
          <w:color w:val="FF0000"/>
          <w:u w:val="single"/>
        </w:rPr>
      </w:pPr>
      <w:r w:rsidRPr="00173903">
        <w:rPr>
          <w:rFonts w:asciiTheme="majorHAnsi" w:hAnsiTheme="majorHAnsi" w:cs="Times New Roman"/>
          <w:color w:val="FF0000"/>
          <w:u w:val="single"/>
        </w:rPr>
        <w:t>Çocuklara Okul Öncesi Dönemde Verilecek Olan Cinsellik Eğitiminin Çerçevesi Ne Olmalı?</w:t>
      </w:r>
    </w:p>
    <w:p w:rsidR="005471AA" w:rsidRPr="00173903" w:rsidRDefault="005471AA" w:rsidP="005471A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-Özellikle kendi fiziksel özellikleri hakkında bilgi vermek,</w:t>
      </w:r>
    </w:p>
    <w:p w:rsidR="005471AA" w:rsidRPr="00173903" w:rsidRDefault="005471AA" w:rsidP="005471A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-Karşı cinsten hangi açılardan farklı olduğunu aktarmak,</w:t>
      </w:r>
    </w:p>
    <w:p w:rsidR="005471AA" w:rsidRPr="00173903" w:rsidRDefault="005471AA" w:rsidP="005471AA">
      <w:pPr>
        <w:spacing w:line="240" w:lineRule="auto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73903">
        <w:rPr>
          <w:rFonts w:asciiTheme="majorHAnsi" w:hAnsiTheme="majorHAnsi" w:cs="Times New Roman"/>
        </w:rPr>
        <w:t>-İyi ve kötü dokunuşları ayırt edebilmesini öğretmek temel yaklaşım olmalıdır.</w:t>
      </w:r>
      <w:r w:rsidRPr="00173903">
        <w:rPr>
          <w:rFonts w:asciiTheme="majorHAnsi" w:eastAsia="Times New Roman" w:hAnsiTheme="majorHAnsi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71AA" w:rsidRPr="00173903" w:rsidRDefault="005471AA" w:rsidP="00CD399B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u w:val="single"/>
        </w:rPr>
      </w:pPr>
    </w:p>
    <w:p w:rsidR="00173903" w:rsidRPr="00173903" w:rsidRDefault="00173903" w:rsidP="005471AA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u w:val="single"/>
        </w:rPr>
      </w:pPr>
    </w:p>
    <w:p w:rsidR="00173903" w:rsidRDefault="00173903" w:rsidP="005471AA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u w:val="single"/>
        </w:rPr>
      </w:pPr>
    </w:p>
    <w:p w:rsidR="00173903" w:rsidRDefault="00173903" w:rsidP="005471AA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u w:val="single"/>
        </w:rPr>
      </w:pPr>
    </w:p>
    <w:p w:rsidR="00173903" w:rsidRDefault="00173903" w:rsidP="005471AA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u w:val="single"/>
        </w:rPr>
      </w:pPr>
    </w:p>
    <w:p w:rsidR="00E0444F" w:rsidRPr="00173903" w:rsidRDefault="008342B4" w:rsidP="005471AA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  <w:b/>
          <w:bCs/>
          <w:color w:val="FF0000"/>
          <w:u w:val="single"/>
        </w:rPr>
        <w:t>OKUL ÖNCESİ ÇOCUKLARDA CİNSEL GELİŞİM</w:t>
      </w:r>
    </w:p>
    <w:p w:rsidR="0031508A" w:rsidRPr="00173903" w:rsidRDefault="00173903" w:rsidP="005471AA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55BD067" wp14:editId="7E56B596">
            <wp:simplePos x="0" y="0"/>
            <wp:positionH relativeFrom="margin">
              <wp:posOffset>259715</wp:posOffset>
            </wp:positionH>
            <wp:positionV relativeFrom="margin">
              <wp:posOffset>142875</wp:posOffset>
            </wp:positionV>
            <wp:extent cx="2390775" cy="1466850"/>
            <wp:effectExtent l="0" t="0" r="9525" b="0"/>
            <wp:wrapSquare wrapText="bothSides"/>
            <wp:docPr id="1" name="Resim 1" descr="C:\Users\Rehberlik\Desktop\REHBERLİK\anaokul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k\Desktop\REHBERLİK\anaokulu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338" w:rsidRPr="00173903">
        <w:rPr>
          <w:rFonts w:asciiTheme="majorHAnsi" w:hAnsiTheme="majorHAnsi" w:cs="Times New Roman"/>
        </w:rPr>
        <w:t>Çocuğun ilk cinsel duyguları yıkanma ve altının değiştirilmesi esnasında ortaya çıkmaya başlar.</w:t>
      </w:r>
    </w:p>
    <w:p w:rsidR="0031508A" w:rsidRPr="00173903" w:rsidRDefault="00160338" w:rsidP="00CD399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 xml:space="preserve">Erkek çocukları 8. ay, kız çocukları ise 10-12. ay itibariyle </w:t>
      </w:r>
      <w:proofErr w:type="spellStart"/>
      <w:r w:rsidRPr="00173903">
        <w:rPr>
          <w:rFonts w:asciiTheme="majorHAnsi" w:hAnsiTheme="majorHAnsi" w:cs="Times New Roman"/>
        </w:rPr>
        <w:t>genital</w:t>
      </w:r>
      <w:proofErr w:type="spellEnd"/>
      <w:r w:rsidRPr="00173903">
        <w:rPr>
          <w:rFonts w:asciiTheme="majorHAnsi" w:hAnsiTheme="majorHAnsi" w:cs="Times New Roman"/>
        </w:rPr>
        <w:t xml:space="preserve"> organlarını keşfederler. Kimi zaman tesadüfî dokunuşlarla başlayan haz duygusunun keşfedilmesiyle davranışı tekrarlarlar.</w:t>
      </w:r>
    </w:p>
    <w:p w:rsidR="005D1F28" w:rsidRPr="00173903" w:rsidRDefault="00831F2D" w:rsidP="00CD399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  <w:noProof/>
          <w:u w:val="single"/>
          <w:lang w:eastAsia="tr-TR"/>
        </w:rPr>
        <w:drawing>
          <wp:anchor distT="0" distB="0" distL="114300" distR="114300" simplePos="0" relativeHeight="251661312" behindDoc="0" locked="0" layoutInCell="1" allowOverlap="1" wp14:anchorId="5F814835" wp14:editId="7DBBF7E3">
            <wp:simplePos x="0" y="0"/>
            <wp:positionH relativeFrom="margin">
              <wp:posOffset>195580</wp:posOffset>
            </wp:positionH>
            <wp:positionV relativeFrom="margin">
              <wp:posOffset>2452370</wp:posOffset>
            </wp:positionV>
            <wp:extent cx="2447925" cy="1123950"/>
            <wp:effectExtent l="0" t="0" r="9525" b="0"/>
            <wp:wrapSquare wrapText="bothSides"/>
            <wp:docPr id="7" name="Resim 7" descr="C:\Users\Rehberlik\Desktop\492453-3-4-25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hberlik\Desktop\492453-3-4-255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338" w:rsidRPr="00173903">
        <w:rPr>
          <w:rFonts w:asciiTheme="majorHAnsi" w:hAnsiTheme="majorHAnsi" w:cs="Times New Roman"/>
        </w:rPr>
        <w:t xml:space="preserve">Çocukların cinsel konulara ilgi duymaya başlaması genellikle üç yaş civarında olur. </w:t>
      </w:r>
      <w:r w:rsidR="005D1F28" w:rsidRPr="00173903">
        <w:rPr>
          <w:rFonts w:asciiTheme="majorHAnsi" w:hAnsiTheme="majorHAnsi" w:cs="Times New Roman"/>
        </w:rPr>
        <w:t>Bu dönemde i</w:t>
      </w:r>
      <w:r w:rsidR="00160338" w:rsidRPr="00173903">
        <w:rPr>
          <w:rFonts w:asciiTheme="majorHAnsi" w:hAnsiTheme="majorHAnsi" w:cs="Times New Roman"/>
        </w:rPr>
        <w:t xml:space="preserve">lk aşama olarak çocuğun </w:t>
      </w:r>
      <w:r w:rsidR="00160338" w:rsidRPr="00173903">
        <w:rPr>
          <w:rFonts w:asciiTheme="majorHAnsi" w:hAnsiTheme="majorHAnsi" w:cs="Times New Roman"/>
          <w:color w:val="FF0000"/>
          <w:u w:val="single"/>
        </w:rPr>
        <w:t xml:space="preserve">kendi cinsiyetinin bilincine </w:t>
      </w:r>
      <w:r w:rsidR="00160338" w:rsidRPr="00173903">
        <w:rPr>
          <w:rFonts w:asciiTheme="majorHAnsi" w:hAnsiTheme="majorHAnsi" w:cs="Times New Roman"/>
        </w:rPr>
        <w:t>varmasıdır. Çocuklar kendi cinsiyetlerini keşfetmelerine paralel olarak karşı cinsi keşfetmeye çalışır ve karşı cinsle kendi cinsleri ar</w:t>
      </w:r>
      <w:r w:rsidR="005D1F28" w:rsidRPr="00173903">
        <w:rPr>
          <w:rFonts w:asciiTheme="majorHAnsi" w:hAnsiTheme="majorHAnsi" w:cs="Times New Roman"/>
        </w:rPr>
        <w:t>asındaki farklılıkları inceler.</w:t>
      </w:r>
    </w:p>
    <w:p w:rsidR="00E0444F" w:rsidRPr="00173903" w:rsidRDefault="005471AA" w:rsidP="00831F2D">
      <w:pPr>
        <w:spacing w:after="0" w:line="240" w:lineRule="auto"/>
        <w:ind w:right="7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2F21A91D" wp14:editId="39619BDF">
            <wp:simplePos x="0" y="0"/>
            <wp:positionH relativeFrom="margin">
              <wp:posOffset>5278755</wp:posOffset>
            </wp:positionH>
            <wp:positionV relativeFrom="margin">
              <wp:posOffset>2752725</wp:posOffset>
            </wp:positionV>
            <wp:extent cx="1171575" cy="1228725"/>
            <wp:effectExtent l="0" t="0" r="9525" b="9525"/>
            <wp:wrapSquare wrapText="bothSides"/>
            <wp:docPr id="5" name="Resim 5" descr="C:\Users\Rehberli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hberlik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0338" w:rsidRPr="00173903">
        <w:rPr>
          <w:rFonts w:asciiTheme="majorHAnsi" w:hAnsiTheme="majorHAnsi" w:cs="Times New Roman"/>
        </w:rPr>
        <w:t xml:space="preserve">Bu süreçteki ikinci aşamada </w:t>
      </w:r>
      <w:r w:rsidR="00160338" w:rsidRPr="00173903">
        <w:rPr>
          <w:rFonts w:asciiTheme="majorHAnsi" w:hAnsiTheme="majorHAnsi" w:cs="Times New Roman"/>
          <w:color w:val="FF0000"/>
          <w:u w:val="single"/>
        </w:rPr>
        <w:t>çocuklar cinsel kimliklerine sahip çıkmaya</w:t>
      </w:r>
      <w:r w:rsidR="007F3901" w:rsidRPr="00173903">
        <w:rPr>
          <w:rFonts w:asciiTheme="majorHAnsi" w:hAnsiTheme="majorHAnsi" w:cs="Times New Roman"/>
        </w:rPr>
        <w:t xml:space="preserve"> başlar. Kız çocuklarının </w:t>
      </w:r>
      <w:r w:rsidR="00160338" w:rsidRPr="00173903">
        <w:rPr>
          <w:rFonts w:asciiTheme="majorHAnsi" w:hAnsiTheme="majorHAnsi" w:cs="Times New Roman"/>
        </w:rPr>
        <w:t xml:space="preserve">sürekli elbise ve etek giyme konusundaki ısrarları, erkek çocuklarının külotlu çorap giymeye karşı dirençleri; cinsel kimlik davranışlarının belirgin örneklerindendir. </w:t>
      </w:r>
    </w:p>
    <w:p w:rsidR="006860F4" w:rsidRPr="00173903" w:rsidRDefault="008342B4" w:rsidP="006860F4">
      <w:pPr>
        <w:spacing w:after="0" w:line="240" w:lineRule="auto"/>
        <w:jc w:val="center"/>
        <w:rPr>
          <w:rFonts w:asciiTheme="majorHAnsi" w:hAnsiTheme="majorHAnsi" w:cs="Times New Roman"/>
          <w:color w:val="FF0000"/>
        </w:rPr>
      </w:pPr>
      <w:r w:rsidRPr="00173903">
        <w:rPr>
          <w:rFonts w:asciiTheme="majorHAnsi" w:hAnsiTheme="majorHAnsi" w:cs="Times New Roman"/>
          <w:color w:val="FF0000"/>
        </w:rPr>
        <w:t>3 YAŞ DÖNEMİ CİNSEL GELİŞİM</w:t>
      </w:r>
    </w:p>
    <w:p w:rsidR="0031508A" w:rsidRPr="00173903" w:rsidRDefault="0007663B" w:rsidP="006860F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Tuvalet eğitimiyle birlikte çocuk, cinsel bölgenin daha fazla farkına varır.</w:t>
      </w:r>
    </w:p>
    <w:p w:rsidR="0031508A" w:rsidRPr="00173903" w:rsidRDefault="0007663B" w:rsidP="006860F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 xml:space="preserve">Diğer çocuklara kız veya erkek oluşlarına göre farklı davranmaya ve onların davranışını kabul etmeye başlar. </w:t>
      </w:r>
    </w:p>
    <w:p w:rsidR="0031508A" w:rsidRPr="00173903" w:rsidRDefault="0007663B" w:rsidP="006860F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Cinsel organlar ve bedensel fonksiyonlar için kelimeler öğrenir. Bu dönemde çocuğa cinsel organların doğru terimlerle tanıtılması gerekir.</w:t>
      </w:r>
    </w:p>
    <w:p w:rsidR="0031508A" w:rsidRPr="00173903" w:rsidRDefault="0007663B" w:rsidP="006860F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Bedensel temas, öpülüp sevilmeye duyulan ihtiyaç devam eder.</w:t>
      </w:r>
    </w:p>
    <w:p w:rsidR="00173903" w:rsidRDefault="00173903" w:rsidP="00261FC1">
      <w:pPr>
        <w:spacing w:after="0" w:line="240" w:lineRule="auto"/>
        <w:jc w:val="center"/>
        <w:rPr>
          <w:rFonts w:asciiTheme="majorHAnsi" w:hAnsiTheme="majorHAnsi" w:cs="Times New Roman"/>
          <w:color w:val="FF0000"/>
        </w:rPr>
      </w:pPr>
    </w:p>
    <w:p w:rsidR="0007663B" w:rsidRPr="00173903" w:rsidRDefault="0007663B" w:rsidP="00261FC1">
      <w:pPr>
        <w:spacing w:after="0" w:line="240" w:lineRule="auto"/>
        <w:jc w:val="center"/>
        <w:rPr>
          <w:rFonts w:asciiTheme="majorHAnsi" w:hAnsiTheme="majorHAnsi" w:cs="Times New Roman"/>
          <w:color w:val="FF0000"/>
        </w:rPr>
      </w:pPr>
      <w:r w:rsidRPr="00173903">
        <w:rPr>
          <w:rFonts w:asciiTheme="majorHAnsi" w:hAnsiTheme="majorHAnsi" w:cs="Times New Roman"/>
          <w:color w:val="FF0000"/>
        </w:rPr>
        <w:t>4 YAŞ DÖNEMİ CİNSEL GELİŞİM</w:t>
      </w:r>
    </w:p>
    <w:p w:rsidR="0031508A" w:rsidRPr="00173903" w:rsidRDefault="006860F4" w:rsidP="006860F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Bebeklerin nereden ve nasıl geldiklerine dair sorular sormaya başlar. Üreme bu yaştaki çocukların anlaması için çok karmaşık bir süreçtir.</w:t>
      </w:r>
    </w:p>
    <w:p w:rsidR="0031508A" w:rsidRPr="00173903" w:rsidRDefault="006860F4" w:rsidP="006860F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Akranları ve oyuncaklar aracılığı ile cinselliği anlamaya çalışır. “Doktorculuk” ve “Evcilik” oynayarak kadın ve erkek vücutları arasındaki farklılıkları öğrenmek için çabalar.</w:t>
      </w:r>
    </w:p>
    <w:p w:rsidR="0031508A" w:rsidRPr="00173903" w:rsidRDefault="006860F4" w:rsidP="00831F2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Başkalarının tuvalette ne yaptığını merak eder.</w:t>
      </w:r>
    </w:p>
    <w:p w:rsidR="0007663B" w:rsidRPr="00173903" w:rsidRDefault="0007663B" w:rsidP="006860F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color w:val="FF0000"/>
        </w:rPr>
      </w:pPr>
      <w:r w:rsidRPr="00173903">
        <w:rPr>
          <w:rFonts w:asciiTheme="majorHAnsi" w:hAnsiTheme="majorHAnsi" w:cs="Times New Roman"/>
          <w:color w:val="FF0000"/>
        </w:rPr>
        <w:t>YAŞ DÖNEMİ CİNSEL GELİŞİM</w:t>
      </w:r>
    </w:p>
    <w:p w:rsidR="0031508A" w:rsidRPr="00173903" w:rsidRDefault="0007663B" w:rsidP="006860F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Bebeklerin nasıl oluştuklarından ziyade nasıl doğduklarıyla ilgilidirler.</w:t>
      </w:r>
    </w:p>
    <w:p w:rsidR="0031508A" w:rsidRPr="00173903" w:rsidRDefault="00173903" w:rsidP="006860F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0A587C9" wp14:editId="195718B1">
            <wp:simplePos x="0" y="0"/>
            <wp:positionH relativeFrom="margin">
              <wp:posOffset>8822690</wp:posOffset>
            </wp:positionH>
            <wp:positionV relativeFrom="margin">
              <wp:posOffset>1790700</wp:posOffset>
            </wp:positionV>
            <wp:extent cx="981075" cy="1676400"/>
            <wp:effectExtent l="0" t="0" r="9525" b="0"/>
            <wp:wrapSquare wrapText="bothSides"/>
            <wp:docPr id="3" name="Resim 3" descr="C:\Users\Rehberlik\Desktop\p1aeq6ses31kebhhiiia1dbj2m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hberlik\Desktop\p1aeq6ses31kebhhiiia1dbj2m9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63B"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Arkadaşlarından cinsellikle ilgili doğru olmayan bilgiler edinebilirler.</w:t>
      </w:r>
    </w:p>
    <w:p w:rsidR="0031508A" w:rsidRPr="00173903" w:rsidRDefault="0007663B" w:rsidP="006860F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Giyinirken veya banyoda yanlarında kimsenin bulunmasını istemezler.</w:t>
      </w:r>
    </w:p>
    <w:p w:rsidR="0031508A" w:rsidRPr="00173903" w:rsidRDefault="0007663B" w:rsidP="006860F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Cinsiyetler arası farklılıklara karşı daha duyarlı olmaya başlarlar. Kendi cinsiyetinden çocuklarla arkadaş olma eğilimi gösterirler ve kadın/erkek rollerine olan ilgileri giderek artar.</w:t>
      </w:r>
    </w:p>
    <w:p w:rsidR="0031508A" w:rsidRPr="00173903" w:rsidRDefault="0007663B" w:rsidP="006860F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Cinsel oyunlara ve mastürbasyona devam eder.</w:t>
      </w:r>
    </w:p>
    <w:p w:rsidR="0031508A" w:rsidRPr="00173903" w:rsidRDefault="0007663B" w:rsidP="006860F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Vücuduna sahip çıkmayı ve kendisine uygunsuz biçimde dokunulduğunda “hayır” diyebilir.</w:t>
      </w:r>
    </w:p>
    <w:p w:rsidR="006860F4" w:rsidRPr="00173903" w:rsidRDefault="006860F4" w:rsidP="006860F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07663B" w:rsidRPr="00173903" w:rsidRDefault="0007663B" w:rsidP="006860F4">
      <w:pPr>
        <w:spacing w:after="0" w:line="240" w:lineRule="auto"/>
        <w:jc w:val="center"/>
        <w:rPr>
          <w:rFonts w:asciiTheme="majorHAnsi" w:hAnsiTheme="majorHAnsi" w:cs="Times New Roman"/>
          <w:color w:val="FF0000"/>
        </w:rPr>
      </w:pPr>
      <w:r w:rsidRPr="00173903">
        <w:rPr>
          <w:rFonts w:asciiTheme="majorHAnsi" w:hAnsiTheme="majorHAnsi" w:cs="Times New Roman"/>
          <w:color w:val="FF0000"/>
        </w:rPr>
        <w:t>ÇOCUĞUN</w:t>
      </w:r>
      <w:r w:rsidR="006860F4" w:rsidRPr="00173903">
        <w:rPr>
          <w:rFonts w:asciiTheme="majorHAnsi" w:hAnsiTheme="majorHAnsi" w:cs="Times New Roman"/>
          <w:color w:val="FF0000"/>
        </w:rPr>
        <w:t xml:space="preserve">UZUN KENDİ CİNSİYETİNİ VE KARŞI </w:t>
      </w:r>
      <w:r w:rsidRPr="00173903">
        <w:rPr>
          <w:rFonts w:asciiTheme="majorHAnsi" w:hAnsiTheme="majorHAnsi" w:cs="Times New Roman"/>
          <w:color w:val="FF0000"/>
        </w:rPr>
        <w:t>CİNSİ TANIMAYA</w:t>
      </w:r>
      <w:r w:rsidR="006860F4" w:rsidRPr="00173903">
        <w:rPr>
          <w:rFonts w:asciiTheme="majorHAnsi" w:hAnsiTheme="majorHAnsi" w:cs="Times New Roman"/>
          <w:color w:val="FF0000"/>
        </w:rPr>
        <w:t xml:space="preserve"> </w:t>
      </w:r>
      <w:r w:rsidRPr="00173903">
        <w:rPr>
          <w:rFonts w:asciiTheme="majorHAnsi" w:hAnsiTheme="majorHAnsi" w:cs="Times New Roman"/>
          <w:color w:val="FF0000"/>
        </w:rPr>
        <w:t>BAŞLADIĞINI NASIL ANLARSINIZ?</w:t>
      </w:r>
    </w:p>
    <w:p w:rsidR="0031508A" w:rsidRPr="00173903" w:rsidRDefault="0007663B" w:rsidP="006860F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Çocuğunuz çıplak dolaşmaktan hoşlanır.</w:t>
      </w:r>
    </w:p>
    <w:p w:rsidR="0031508A" w:rsidRPr="00173903" w:rsidRDefault="0007663B" w:rsidP="006860F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Aynanın karşısında soyunup kendisini seyreder.</w:t>
      </w:r>
    </w:p>
    <w:p w:rsidR="0031508A" w:rsidRPr="00173903" w:rsidRDefault="0007663B" w:rsidP="00CD399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Cinsel organıyla ilgilenir.</w:t>
      </w:r>
    </w:p>
    <w:p w:rsidR="0031508A" w:rsidRPr="00173903" w:rsidRDefault="0007663B" w:rsidP="00CD399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Karşı cinsten çocuk ve yetişkinlerin bedenine ilgi duyar ve onlara dokunmaya çalışır.</w:t>
      </w:r>
    </w:p>
    <w:p w:rsidR="0031508A" w:rsidRPr="00173903" w:rsidRDefault="00E0444F" w:rsidP="00CD399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 xml:space="preserve"> -</w:t>
      </w:r>
      <w:r w:rsidR="00160338" w:rsidRPr="00173903">
        <w:rPr>
          <w:rFonts w:asciiTheme="majorHAnsi" w:hAnsiTheme="majorHAnsi" w:cs="Times New Roman"/>
        </w:rPr>
        <w:t>Kendi cinsinden ya da karşı cinsten kişilerle</w:t>
      </w:r>
      <w:r w:rsidRPr="00173903">
        <w:rPr>
          <w:rFonts w:asciiTheme="majorHAnsi" w:hAnsiTheme="majorHAnsi" w:cs="Times New Roman"/>
        </w:rPr>
        <w:t xml:space="preserve">                                   </w:t>
      </w:r>
      <w:r w:rsidR="00160338" w:rsidRPr="00173903">
        <w:rPr>
          <w:rFonts w:asciiTheme="majorHAnsi" w:hAnsiTheme="majorHAnsi" w:cs="Times New Roman"/>
        </w:rPr>
        <w:t xml:space="preserve"> </w:t>
      </w:r>
      <w:r w:rsidRPr="00173903">
        <w:rPr>
          <w:rFonts w:asciiTheme="majorHAnsi" w:hAnsiTheme="majorHAnsi" w:cs="Times New Roman"/>
        </w:rPr>
        <w:t xml:space="preserve">            du</w:t>
      </w:r>
      <w:r w:rsidR="00160338" w:rsidRPr="00173903">
        <w:rPr>
          <w:rFonts w:asciiTheme="majorHAnsi" w:hAnsiTheme="majorHAnsi" w:cs="Times New Roman"/>
        </w:rPr>
        <w:t>daktan öpüşmek ister.</w:t>
      </w:r>
    </w:p>
    <w:p w:rsidR="00173903" w:rsidRDefault="00173903" w:rsidP="00CD399B">
      <w:pPr>
        <w:spacing w:after="0" w:line="240" w:lineRule="auto"/>
        <w:ind w:right="142"/>
        <w:jc w:val="both"/>
        <w:rPr>
          <w:rFonts w:asciiTheme="majorHAnsi" w:hAnsiTheme="majorHAnsi" w:cs="Times New Roman"/>
        </w:rPr>
      </w:pPr>
    </w:p>
    <w:p w:rsidR="0031508A" w:rsidRPr="00173903" w:rsidRDefault="0007663B" w:rsidP="00CD399B">
      <w:pPr>
        <w:spacing w:after="0" w:line="240" w:lineRule="auto"/>
        <w:ind w:right="142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proofErr w:type="spellStart"/>
      <w:r w:rsidR="00160338" w:rsidRPr="00173903">
        <w:rPr>
          <w:rFonts w:asciiTheme="majorHAnsi" w:hAnsiTheme="majorHAnsi" w:cs="Times New Roman"/>
        </w:rPr>
        <w:t>Tv</w:t>
      </w:r>
      <w:proofErr w:type="spellEnd"/>
      <w:proofErr w:type="gramStart"/>
      <w:r w:rsidR="00160338" w:rsidRPr="00173903">
        <w:rPr>
          <w:rFonts w:asciiTheme="majorHAnsi" w:hAnsiTheme="majorHAnsi" w:cs="Times New Roman"/>
        </w:rPr>
        <w:t>.,</w:t>
      </w:r>
      <w:proofErr w:type="gramEnd"/>
      <w:r w:rsidR="00160338" w:rsidRPr="00173903">
        <w:rPr>
          <w:rFonts w:asciiTheme="majorHAnsi" w:hAnsiTheme="majorHAnsi" w:cs="Times New Roman"/>
        </w:rPr>
        <w:t xml:space="preserve"> dergi ve gazetelerde yer alan cinselliğin ön plana çıktığı fotoğraf ve sahnelere ilgi duyar.</w:t>
      </w:r>
    </w:p>
    <w:p w:rsidR="0031508A" w:rsidRPr="00173903" w:rsidRDefault="0007663B" w:rsidP="005471AA">
      <w:pPr>
        <w:spacing w:after="0" w:line="240" w:lineRule="auto"/>
        <w:ind w:right="142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Cinsiyet faktörünün ortaya çıktığı oyunlara ilgi duyar.</w:t>
      </w:r>
    </w:p>
    <w:p w:rsidR="003804DF" w:rsidRPr="00173903" w:rsidRDefault="005471AA" w:rsidP="005471AA">
      <w:pPr>
        <w:spacing w:line="240" w:lineRule="auto"/>
        <w:ind w:right="142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3E7252" w:rsidRPr="00173903">
        <w:rPr>
          <w:rFonts w:asciiTheme="majorHAnsi" w:hAnsiTheme="majorHAnsi" w:cs="Times New Roman"/>
        </w:rPr>
        <w:t>Cinsellikle ilgili merak ettiği konularda çeşitli sorular sorar.</w:t>
      </w:r>
    </w:p>
    <w:p w:rsidR="0007663B" w:rsidRPr="00173903" w:rsidRDefault="0007663B" w:rsidP="00CD399B">
      <w:pPr>
        <w:spacing w:after="0" w:line="240" w:lineRule="auto"/>
        <w:jc w:val="center"/>
        <w:rPr>
          <w:rFonts w:asciiTheme="majorHAnsi" w:hAnsiTheme="majorHAnsi" w:cs="Times New Roman"/>
          <w:color w:val="FF0000"/>
        </w:rPr>
      </w:pPr>
      <w:r w:rsidRPr="00173903">
        <w:rPr>
          <w:rFonts w:asciiTheme="majorHAnsi" w:hAnsiTheme="majorHAnsi" w:cs="Times New Roman"/>
          <w:color w:val="FF0000"/>
        </w:rPr>
        <w:t>SORULAR KARŞISINDA NASIL BİR TUTUM SERGİLENMELİ?</w:t>
      </w:r>
    </w:p>
    <w:p w:rsidR="0031508A" w:rsidRPr="00173903" w:rsidRDefault="0007663B" w:rsidP="00CD399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Bu sorular karşısında sakin olunmalı. Sadece bilgi almak amacıyla soru sorduğu unutulmamalıdır.</w:t>
      </w:r>
    </w:p>
    <w:p w:rsidR="0031508A" w:rsidRPr="00173903" w:rsidRDefault="0007663B" w:rsidP="00CD399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Çocuğun her şeyi açıkça sorabilmesini sağlamak amacıyla dikkatli bir şekilde dinlenmelidir.</w:t>
      </w:r>
    </w:p>
    <w:p w:rsidR="0031508A" w:rsidRPr="00173903" w:rsidRDefault="0007663B" w:rsidP="00CD399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 xml:space="preserve">Çocuğun cinsellikle ilgili soruları cinselliğin yanlış, çekinilecek hatta bazen suçluluk duyulacak, </w:t>
      </w:r>
      <w:r w:rsidR="000B2D36" w:rsidRPr="00173903">
        <w:rPr>
          <w:rFonts w:asciiTheme="majorHAnsi" w:hAnsiTheme="majorHAnsi" w:cs="Times New Roman"/>
        </w:rPr>
        <w:t>utanılacak bir</w:t>
      </w:r>
      <w:r w:rsidR="00160338" w:rsidRPr="00173903">
        <w:rPr>
          <w:rFonts w:asciiTheme="majorHAnsi" w:hAnsiTheme="majorHAnsi" w:cs="Times New Roman"/>
        </w:rPr>
        <w:t xml:space="preserve"> şey olduğunu düşünmesine neden olmadan mutlaka yanıtlandırılmalıdır.</w:t>
      </w:r>
    </w:p>
    <w:p w:rsidR="0031508A" w:rsidRPr="00173903" w:rsidRDefault="0007663B" w:rsidP="00CD399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Çocuk kime sorarsa o kişi soruyu yanıtlandırmalıdır.</w:t>
      </w:r>
    </w:p>
    <w:p w:rsidR="0007663B" w:rsidRPr="00173903" w:rsidRDefault="0007663B" w:rsidP="00CD399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 xml:space="preserve">Çocuğa verilen yanıtlar doğru ve yaşına </w:t>
      </w:r>
      <w:r w:rsidRPr="00173903">
        <w:rPr>
          <w:rFonts w:asciiTheme="majorHAnsi" w:hAnsiTheme="majorHAnsi" w:cs="Times New Roman"/>
        </w:rPr>
        <w:t xml:space="preserve">uygun olmalıdır. </w:t>
      </w:r>
    </w:p>
    <w:p w:rsidR="0031508A" w:rsidRPr="00173903" w:rsidRDefault="0007663B" w:rsidP="00CD399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Çocuğa gereksinimi kadar bilgi verilmelidir.</w:t>
      </w:r>
    </w:p>
    <w:p w:rsidR="006860F4" w:rsidRPr="00173903" w:rsidRDefault="006860F4" w:rsidP="00CD399B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EF2CF0" w:rsidRPr="00173903" w:rsidRDefault="00EF2CF0" w:rsidP="00CD399B">
      <w:pPr>
        <w:spacing w:line="240" w:lineRule="auto"/>
        <w:jc w:val="both"/>
        <w:rPr>
          <w:rFonts w:asciiTheme="majorHAnsi" w:hAnsiTheme="majorHAnsi" w:cs="Times New Roman"/>
          <w:color w:val="FF0000"/>
        </w:rPr>
      </w:pPr>
      <w:r w:rsidRPr="00173903">
        <w:rPr>
          <w:rFonts w:asciiTheme="majorHAnsi" w:hAnsiTheme="majorHAnsi" w:cs="Times New Roman"/>
          <w:color w:val="FF0000"/>
          <w:u w:val="single"/>
        </w:rPr>
        <w:t xml:space="preserve">Çocuğunuzla cinsellik hakkında konuşmaya başlamadan ya da sorularını yanıtlamadan önce </w:t>
      </w:r>
      <w:bookmarkStart w:id="0" w:name="_GoBack"/>
      <w:bookmarkEnd w:id="0"/>
      <w:r w:rsidRPr="00173903">
        <w:rPr>
          <w:rFonts w:asciiTheme="majorHAnsi" w:hAnsiTheme="majorHAnsi" w:cs="Times New Roman"/>
          <w:color w:val="FF0000"/>
          <w:u w:val="single"/>
        </w:rPr>
        <w:t>dikkat etmeniz gereken temel noktalar vardır:</w:t>
      </w:r>
    </w:p>
    <w:p w:rsidR="0031508A" w:rsidRPr="00173903" w:rsidRDefault="00173903" w:rsidP="00CD399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3D5AFCB7" wp14:editId="669DDE15">
            <wp:simplePos x="0" y="0"/>
            <wp:positionH relativeFrom="margin">
              <wp:posOffset>2228215</wp:posOffset>
            </wp:positionH>
            <wp:positionV relativeFrom="margin">
              <wp:posOffset>4775835</wp:posOffset>
            </wp:positionV>
            <wp:extent cx="950595" cy="1181100"/>
            <wp:effectExtent l="0" t="0" r="1905" b="0"/>
            <wp:wrapSquare wrapText="bothSides"/>
            <wp:docPr id="4" name="Resim 4" descr="C:\Users\Rehberlik\Desktop\REHBERLİK\SUNUMLAR\cinsel istismar\Çocuklarda-Cinsel-Eğitim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hberlik\Desktop\REHBERLİK\SUNUMLAR\cinsel istismar\Çocuklarda-Cinsel-Eğitim-300x2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CF0"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Çok fazla bilgi çocuğunuz için ağır gelebilir. Çocuğunuza yaşına uygun ve anlayabileceği bilgiler verin. Daha duymaya hazır olmadığı bilgileri vermekten kaçının.</w:t>
      </w:r>
    </w:p>
    <w:p w:rsidR="0031508A" w:rsidRPr="00173903" w:rsidRDefault="00EF2CF0" w:rsidP="00CD399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Kısa, gerçek ve net cevaplar vermelisiniz</w:t>
      </w:r>
    </w:p>
    <w:p w:rsidR="0031508A" w:rsidRPr="00173903" w:rsidRDefault="00EF2CF0" w:rsidP="00CD399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Konuşurken yüz ifadenize, ses tonunuza dikkat etmelisiniz</w:t>
      </w:r>
      <w:r w:rsidR="00CD399B" w:rsidRPr="00173903">
        <w:rPr>
          <w:rFonts w:asciiTheme="majorHAnsi" w:hAnsiTheme="majorHAnsi" w:cs="Times New Roman"/>
        </w:rPr>
        <w:t>.</w:t>
      </w:r>
    </w:p>
    <w:p w:rsidR="0031508A" w:rsidRPr="00173903" w:rsidRDefault="00EF2CF0" w:rsidP="007F390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Çocuk hangi ebeveyne soru yöneltiyorsa cevabı o ebeveyn vermelidir</w:t>
      </w:r>
      <w:r w:rsidR="00CD399B" w:rsidRPr="00173903">
        <w:rPr>
          <w:rFonts w:asciiTheme="majorHAnsi" w:hAnsiTheme="majorHAnsi" w:cs="Times New Roman"/>
        </w:rPr>
        <w:t>.</w:t>
      </w:r>
    </w:p>
    <w:p w:rsidR="00173903" w:rsidRDefault="00173903" w:rsidP="007F3901">
      <w:p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</w:rPr>
      </w:pPr>
    </w:p>
    <w:p w:rsidR="0031508A" w:rsidRPr="00173903" w:rsidRDefault="00173903" w:rsidP="007F3901">
      <w:p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3CF3C03B" wp14:editId="6E225F10">
            <wp:simplePos x="0" y="0"/>
            <wp:positionH relativeFrom="margin">
              <wp:posOffset>5362575</wp:posOffset>
            </wp:positionH>
            <wp:positionV relativeFrom="margin">
              <wp:posOffset>203835</wp:posOffset>
            </wp:positionV>
            <wp:extent cx="1104900" cy="1276350"/>
            <wp:effectExtent l="0" t="0" r="0" b="0"/>
            <wp:wrapSquare wrapText="bothSides"/>
            <wp:docPr id="6" name="Resim 6" descr="C:\Users\Rehberlik\Desktop\REHBERLİK\SUNUMLAR\cinsel istismar\cocuklardacinsel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k\Desktop\REHBERLİK\SUNUMLAR\cinsel istismar\cocuklardacinselli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CF0"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Cinsel organlar çeşitli adlandırmalar ile değil “vajina”, “penis” , “testis”, “meme” gibi bilimsel adları ile öğretilmelidir</w:t>
      </w:r>
    </w:p>
    <w:p w:rsidR="0031508A" w:rsidRPr="00173903" w:rsidRDefault="00EF2CF0" w:rsidP="005471AA">
      <w:pPr>
        <w:tabs>
          <w:tab w:val="left" w:pos="0"/>
        </w:tabs>
        <w:spacing w:after="0" w:line="240" w:lineRule="auto"/>
        <w:ind w:hanging="709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CD399B" w:rsidRPr="00173903">
        <w:rPr>
          <w:rFonts w:asciiTheme="majorHAnsi" w:hAnsiTheme="majorHAnsi" w:cs="Times New Roman"/>
        </w:rPr>
        <w:t xml:space="preserve">     </w:t>
      </w:r>
      <w:r w:rsidR="005471AA" w:rsidRPr="00173903">
        <w:rPr>
          <w:rFonts w:asciiTheme="majorHAnsi" w:hAnsiTheme="majorHAnsi" w:cs="Times New Roman"/>
        </w:rPr>
        <w:t xml:space="preserve">     </w:t>
      </w:r>
      <w:r w:rsidR="00CD399B" w:rsidRPr="00173903">
        <w:rPr>
          <w:rFonts w:asciiTheme="majorHAnsi" w:hAnsiTheme="majorHAnsi" w:cs="Times New Roman"/>
        </w:rPr>
        <w:t xml:space="preserve"> -</w:t>
      </w:r>
      <w:r w:rsidR="00160338" w:rsidRPr="00173903">
        <w:rPr>
          <w:rFonts w:asciiTheme="majorHAnsi" w:hAnsiTheme="majorHAnsi" w:cs="Times New Roman"/>
        </w:rPr>
        <w:t xml:space="preserve">Erkek çocuğa, penise sahip olmanın bir üstünlük </w:t>
      </w:r>
      <w:r w:rsidR="00617E0E" w:rsidRPr="00173903">
        <w:rPr>
          <w:rFonts w:asciiTheme="majorHAnsi" w:hAnsiTheme="majorHAnsi" w:cs="Times New Roman"/>
        </w:rPr>
        <w:t xml:space="preserve">                                                                                                            </w:t>
      </w:r>
      <w:r w:rsidR="007F3901" w:rsidRPr="00173903">
        <w:rPr>
          <w:rFonts w:asciiTheme="majorHAnsi" w:hAnsiTheme="majorHAnsi" w:cs="Times New Roman"/>
        </w:rPr>
        <w:t xml:space="preserve">             </w:t>
      </w:r>
      <w:r w:rsidR="005F541A" w:rsidRPr="00173903">
        <w:rPr>
          <w:rFonts w:asciiTheme="majorHAnsi" w:hAnsiTheme="majorHAnsi" w:cs="Times New Roman"/>
        </w:rPr>
        <w:t xml:space="preserve">olmadığı </w:t>
      </w:r>
      <w:r w:rsidR="00160338" w:rsidRPr="00173903">
        <w:rPr>
          <w:rFonts w:asciiTheme="majorHAnsi" w:hAnsiTheme="majorHAnsi" w:cs="Times New Roman"/>
        </w:rPr>
        <w:t>yetişkinler</w:t>
      </w:r>
      <w:r w:rsidR="005F541A" w:rsidRPr="00173903">
        <w:rPr>
          <w:rFonts w:asciiTheme="majorHAnsi" w:hAnsiTheme="majorHAnsi" w:cs="Times New Roman"/>
        </w:rPr>
        <w:t xml:space="preserve">in bu organa </w:t>
      </w:r>
      <w:r w:rsidR="007F3901" w:rsidRPr="00173903">
        <w:rPr>
          <w:rFonts w:asciiTheme="majorHAnsi" w:hAnsiTheme="majorHAnsi" w:cs="Times New Roman"/>
        </w:rPr>
        <w:t>odaklanmayıp doğal</w:t>
      </w:r>
      <w:r w:rsidR="005F541A" w:rsidRPr="00173903">
        <w:rPr>
          <w:rFonts w:asciiTheme="majorHAnsi" w:hAnsiTheme="majorHAnsi" w:cs="Times New Roman"/>
        </w:rPr>
        <w:t xml:space="preserve"> ola</w:t>
      </w:r>
      <w:r w:rsidR="00160338" w:rsidRPr="00173903">
        <w:rPr>
          <w:rFonts w:asciiTheme="majorHAnsi" w:hAnsiTheme="majorHAnsi" w:cs="Times New Roman"/>
        </w:rPr>
        <w:t>rak algılamalarıyla öğretilebilir</w:t>
      </w:r>
      <w:r w:rsidR="00261FC1" w:rsidRPr="00173903">
        <w:rPr>
          <w:rFonts w:asciiTheme="majorHAnsi" w:hAnsiTheme="majorHAnsi" w:cs="Times New Roman"/>
        </w:rPr>
        <w:t>.</w:t>
      </w:r>
    </w:p>
    <w:p w:rsidR="00261FC1" w:rsidRPr="00173903" w:rsidRDefault="00261FC1" w:rsidP="00261FC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 xml:space="preserve">-Yaş evrelerine göre yapılması gereken konuşmalar çok önemlidir.  </w:t>
      </w:r>
    </w:p>
    <w:p w:rsidR="0031508A" w:rsidRPr="00173903" w:rsidRDefault="00EF2CF0" w:rsidP="00EF2CF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Eğer çocuğunuz sizi şaşırtacak veya cevabını bilmediğiniz bir soru sormuş ise bunun cevabını bilmediğinizi, öğrenip en kısa zamanda kendisine de aktaracağınızı belirtebilirsiniz.</w:t>
      </w:r>
    </w:p>
    <w:p w:rsidR="0031508A" w:rsidRPr="00173903" w:rsidRDefault="00EF2CF0" w:rsidP="00EF2CF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</w:rPr>
        <w:t>-</w:t>
      </w:r>
      <w:r w:rsidR="00160338" w:rsidRPr="00173903">
        <w:rPr>
          <w:rFonts w:asciiTheme="majorHAnsi" w:hAnsiTheme="majorHAnsi" w:cs="Times New Roman"/>
        </w:rPr>
        <w:t>Okul öncesi dönemde cinsellik hakkında konuşma küçük yaştan başlamalı ve büyüme süreci içerisinde çocuğun soru ve merakı doğrultusunda devam etmelidir.</w:t>
      </w:r>
    </w:p>
    <w:p w:rsidR="0031508A" w:rsidRPr="00173903" w:rsidRDefault="00EF2CF0" w:rsidP="00EF2CF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  <w:b/>
          <w:bCs/>
        </w:rPr>
        <w:t>-</w:t>
      </w:r>
      <w:r w:rsidR="00160338" w:rsidRPr="00173903">
        <w:rPr>
          <w:rFonts w:asciiTheme="majorHAnsi" w:hAnsiTheme="majorHAnsi" w:cs="Times New Roman"/>
          <w:b/>
          <w:bCs/>
        </w:rPr>
        <w:t>Çocuğa vücuduna sahip çıkabileceği, başkalarının dokunma isteğine hayır diye cevap vereceği anlatılmalıdır</w:t>
      </w:r>
      <w:r w:rsidR="00160338" w:rsidRPr="00173903">
        <w:rPr>
          <w:rFonts w:asciiTheme="majorHAnsi" w:hAnsiTheme="majorHAnsi" w:cs="Times New Roman"/>
        </w:rPr>
        <w:t>.</w:t>
      </w:r>
      <w:r w:rsidR="00BA7764" w:rsidRPr="00173903">
        <w:rPr>
          <w:rFonts w:asciiTheme="majorHAnsi" w:eastAsia="Times New Roman" w:hAnsiTheme="majorHAnsi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1FC1" w:rsidRPr="00173903" w:rsidRDefault="00261FC1" w:rsidP="005471AA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u w:val="single"/>
        </w:rPr>
      </w:pPr>
      <w:r w:rsidRPr="00173903">
        <w:rPr>
          <w:rFonts w:asciiTheme="majorHAnsi" w:hAnsiTheme="majorHAnsi" w:cs="Times New Roman"/>
          <w:b/>
          <w:color w:val="FF0000"/>
          <w:u w:val="single"/>
        </w:rPr>
        <w:t>Cinsel Eğitim Ver</w:t>
      </w:r>
      <w:r w:rsidR="00883935" w:rsidRPr="00173903">
        <w:rPr>
          <w:rFonts w:asciiTheme="majorHAnsi" w:hAnsiTheme="majorHAnsi" w:cs="Times New Roman"/>
          <w:b/>
          <w:color w:val="FF0000"/>
          <w:u w:val="single"/>
        </w:rPr>
        <w:t xml:space="preserve">irken Yardımcı Olabilecek Kitaplar </w:t>
      </w:r>
    </w:p>
    <w:p w:rsidR="000F6162" w:rsidRPr="00173903" w:rsidRDefault="00261FC1" w:rsidP="005471A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  <w:b/>
          <w:color w:val="FF0000"/>
          <w:u w:val="single"/>
        </w:rPr>
        <w:t>-</w:t>
      </w:r>
      <w:r w:rsidR="000A0C90" w:rsidRPr="00173903">
        <w:rPr>
          <w:rFonts w:asciiTheme="majorHAnsi" w:hAnsiTheme="majorHAnsi" w:cs="Times New Roman"/>
          <w:b/>
          <w:color w:val="FF0000"/>
          <w:u w:val="single"/>
        </w:rPr>
        <w:t xml:space="preserve">Ben Nereden Geldim?/Miniklerin Dünyası- </w:t>
      </w:r>
      <w:r w:rsidR="000A0C90" w:rsidRPr="00173903">
        <w:rPr>
          <w:rFonts w:asciiTheme="majorHAnsi" w:hAnsiTheme="majorHAnsi" w:cs="Times New Roman"/>
        </w:rPr>
        <w:t xml:space="preserve">Sergi </w:t>
      </w:r>
      <w:proofErr w:type="spellStart"/>
      <w:r w:rsidR="000A0C90" w:rsidRPr="00173903">
        <w:rPr>
          <w:rFonts w:asciiTheme="majorHAnsi" w:hAnsiTheme="majorHAnsi" w:cs="Times New Roman"/>
        </w:rPr>
        <w:t>Camara&amp;Teresa</w:t>
      </w:r>
      <w:proofErr w:type="spellEnd"/>
      <w:r w:rsidR="000A0C90" w:rsidRPr="00173903">
        <w:rPr>
          <w:rFonts w:asciiTheme="majorHAnsi" w:hAnsiTheme="majorHAnsi" w:cs="Times New Roman"/>
        </w:rPr>
        <w:t xml:space="preserve"> </w:t>
      </w:r>
      <w:proofErr w:type="spellStart"/>
      <w:r w:rsidR="000A0C90" w:rsidRPr="00173903">
        <w:rPr>
          <w:rFonts w:asciiTheme="majorHAnsi" w:hAnsiTheme="majorHAnsi" w:cs="Times New Roman"/>
        </w:rPr>
        <w:t>Herrero</w:t>
      </w:r>
      <w:proofErr w:type="spellEnd"/>
      <w:r w:rsidR="000A0C90" w:rsidRPr="00173903">
        <w:rPr>
          <w:rFonts w:asciiTheme="majorHAnsi" w:hAnsiTheme="majorHAnsi" w:cs="Times New Roman"/>
        </w:rPr>
        <w:t>, Altın Kitaplar.</w:t>
      </w:r>
    </w:p>
    <w:p w:rsidR="000F6162" w:rsidRPr="00173903" w:rsidRDefault="000A0C90" w:rsidP="005471A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  <w:b/>
          <w:color w:val="FF0000"/>
          <w:u w:val="single"/>
        </w:rPr>
        <w:t xml:space="preserve">Sır Versem Saklar Mısın? - </w:t>
      </w:r>
      <w:r w:rsidRPr="00173903">
        <w:rPr>
          <w:rFonts w:asciiTheme="majorHAnsi" w:hAnsiTheme="majorHAnsi" w:cs="Times New Roman"/>
        </w:rPr>
        <w:t xml:space="preserve">Jennifer </w:t>
      </w:r>
      <w:proofErr w:type="spellStart"/>
      <w:r w:rsidRPr="00173903">
        <w:rPr>
          <w:rFonts w:asciiTheme="majorHAnsi" w:hAnsiTheme="majorHAnsi" w:cs="Times New Roman"/>
        </w:rPr>
        <w:t>Moore</w:t>
      </w:r>
      <w:proofErr w:type="spellEnd"/>
      <w:r w:rsidRPr="00173903">
        <w:rPr>
          <w:rFonts w:asciiTheme="majorHAnsi" w:hAnsiTheme="majorHAnsi" w:cs="Times New Roman"/>
        </w:rPr>
        <w:t xml:space="preserve"> </w:t>
      </w:r>
      <w:proofErr w:type="spellStart"/>
      <w:r w:rsidRPr="00173903">
        <w:rPr>
          <w:rFonts w:asciiTheme="majorHAnsi" w:hAnsiTheme="majorHAnsi" w:cs="Times New Roman"/>
        </w:rPr>
        <w:t>Mallinos</w:t>
      </w:r>
      <w:proofErr w:type="spellEnd"/>
      <w:r w:rsidRPr="00173903">
        <w:rPr>
          <w:rFonts w:asciiTheme="majorHAnsi" w:hAnsiTheme="majorHAnsi" w:cs="Times New Roman"/>
        </w:rPr>
        <w:t xml:space="preserve">- </w:t>
      </w:r>
      <w:proofErr w:type="spellStart"/>
      <w:r w:rsidRPr="00173903">
        <w:rPr>
          <w:rFonts w:asciiTheme="majorHAnsi" w:hAnsiTheme="majorHAnsi" w:cs="Times New Roman"/>
        </w:rPr>
        <w:t>Redhouse</w:t>
      </w:r>
      <w:proofErr w:type="spellEnd"/>
      <w:r w:rsidRPr="00173903">
        <w:rPr>
          <w:rFonts w:asciiTheme="majorHAnsi" w:hAnsiTheme="majorHAnsi" w:cs="Times New Roman"/>
        </w:rPr>
        <w:t xml:space="preserve"> </w:t>
      </w:r>
      <w:proofErr w:type="spellStart"/>
      <w:r w:rsidRPr="00173903">
        <w:rPr>
          <w:rFonts w:asciiTheme="majorHAnsi" w:hAnsiTheme="majorHAnsi" w:cs="Times New Roman"/>
        </w:rPr>
        <w:t>Kidz</w:t>
      </w:r>
      <w:proofErr w:type="spellEnd"/>
      <w:r w:rsidRPr="00173903">
        <w:rPr>
          <w:rFonts w:asciiTheme="majorHAnsi" w:hAnsiTheme="majorHAnsi" w:cs="Times New Roman"/>
        </w:rPr>
        <w:t xml:space="preserve"> Yayınları.</w:t>
      </w:r>
    </w:p>
    <w:p w:rsidR="000F6162" w:rsidRPr="00173903" w:rsidRDefault="000A0C90" w:rsidP="005471A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  <w:b/>
          <w:color w:val="FF0000"/>
          <w:u w:val="single"/>
        </w:rPr>
        <w:t>Bedenim Bana Ait -</w:t>
      </w:r>
      <w:r w:rsidRPr="00173903">
        <w:rPr>
          <w:rFonts w:asciiTheme="majorHAnsi" w:hAnsiTheme="majorHAnsi" w:cs="Times New Roman"/>
        </w:rPr>
        <w:t xml:space="preserve">Pro </w:t>
      </w:r>
      <w:proofErr w:type="spellStart"/>
      <w:r w:rsidRPr="00173903">
        <w:rPr>
          <w:rFonts w:asciiTheme="majorHAnsi" w:hAnsiTheme="majorHAnsi" w:cs="Times New Roman"/>
        </w:rPr>
        <w:t>Familia</w:t>
      </w:r>
      <w:proofErr w:type="spellEnd"/>
      <w:r w:rsidRPr="00173903">
        <w:rPr>
          <w:rFonts w:asciiTheme="majorHAnsi" w:hAnsiTheme="majorHAnsi" w:cs="Times New Roman"/>
        </w:rPr>
        <w:t>, Gergedan Çocuk.</w:t>
      </w:r>
    </w:p>
    <w:p w:rsidR="000F6162" w:rsidRPr="00173903" w:rsidRDefault="00173903" w:rsidP="005471A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43D829C2" wp14:editId="56C6C5ED">
            <wp:simplePos x="0" y="0"/>
            <wp:positionH relativeFrom="margin">
              <wp:posOffset>6710045</wp:posOffset>
            </wp:positionH>
            <wp:positionV relativeFrom="margin">
              <wp:posOffset>5610225</wp:posOffset>
            </wp:positionV>
            <wp:extent cx="3046095" cy="1276350"/>
            <wp:effectExtent l="0" t="0" r="1905" b="0"/>
            <wp:wrapSquare wrapText="bothSides"/>
            <wp:docPr id="11" name="Resim 11" descr="C:\Users\Rehberlik\Desktop\istockphoto-46969200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ehberlik\Desktop\istockphoto-469692006-1024x1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C90" w:rsidRPr="00173903">
        <w:rPr>
          <w:rFonts w:asciiTheme="majorHAnsi" w:hAnsiTheme="majorHAnsi" w:cs="Times New Roman"/>
          <w:b/>
          <w:color w:val="FF0000"/>
          <w:u w:val="single"/>
        </w:rPr>
        <w:t>Ben Nereden Geldim? –</w:t>
      </w:r>
      <w:r w:rsidR="000A0C90" w:rsidRPr="00173903">
        <w:rPr>
          <w:rFonts w:asciiTheme="majorHAnsi" w:hAnsiTheme="majorHAnsi" w:cs="Times New Roman"/>
        </w:rPr>
        <w:t xml:space="preserve">Peter </w:t>
      </w:r>
      <w:proofErr w:type="spellStart"/>
      <w:r w:rsidR="000A0C90" w:rsidRPr="00173903">
        <w:rPr>
          <w:rFonts w:asciiTheme="majorHAnsi" w:hAnsiTheme="majorHAnsi" w:cs="Times New Roman"/>
        </w:rPr>
        <w:t>Mayle</w:t>
      </w:r>
      <w:proofErr w:type="spellEnd"/>
      <w:r w:rsidR="000A0C90" w:rsidRPr="00173903">
        <w:rPr>
          <w:rFonts w:asciiTheme="majorHAnsi" w:hAnsiTheme="majorHAnsi" w:cs="Times New Roman"/>
        </w:rPr>
        <w:t>, Sistem Yayıncılık.</w:t>
      </w:r>
    </w:p>
    <w:p w:rsidR="000F6162" w:rsidRPr="00173903" w:rsidRDefault="000A0C90" w:rsidP="005471AA">
      <w:pPr>
        <w:spacing w:after="0" w:line="240" w:lineRule="auto"/>
        <w:jc w:val="both"/>
        <w:rPr>
          <w:rFonts w:asciiTheme="majorHAnsi" w:hAnsiTheme="majorHAnsi" w:cs="Times New Roman"/>
          <w:b/>
          <w:color w:val="FF0000"/>
          <w:u w:val="single"/>
        </w:rPr>
      </w:pPr>
      <w:proofErr w:type="spellStart"/>
      <w:r w:rsidRPr="00173903">
        <w:rPr>
          <w:rFonts w:asciiTheme="majorHAnsi" w:hAnsiTheme="majorHAnsi" w:cs="Times New Roman"/>
          <w:b/>
          <w:color w:val="FF0000"/>
          <w:u w:val="single"/>
        </w:rPr>
        <w:t>Kiko</w:t>
      </w:r>
      <w:proofErr w:type="spellEnd"/>
      <w:r w:rsidRPr="00173903">
        <w:rPr>
          <w:rFonts w:asciiTheme="majorHAnsi" w:hAnsiTheme="majorHAnsi" w:cs="Times New Roman"/>
          <w:b/>
          <w:color w:val="FF0000"/>
          <w:u w:val="single"/>
        </w:rPr>
        <w:t xml:space="preserve"> ve El</w:t>
      </w:r>
    </w:p>
    <w:p w:rsidR="00CB75EA" w:rsidRPr="00173903" w:rsidRDefault="000A0C90" w:rsidP="005471A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  <w:b/>
          <w:color w:val="FF0000"/>
          <w:u w:val="single"/>
        </w:rPr>
        <w:t xml:space="preserve">Çocuklar İçin Cinsel Eğitim Öyküleri- </w:t>
      </w:r>
      <w:r w:rsidRPr="00173903">
        <w:rPr>
          <w:rFonts w:asciiTheme="majorHAnsi" w:hAnsiTheme="majorHAnsi" w:cs="Times New Roman"/>
        </w:rPr>
        <w:t>Yaşam Yanardağ Çelik, Net Çocuk Yayınları.</w:t>
      </w:r>
    </w:p>
    <w:p w:rsidR="000F6162" w:rsidRPr="00173903" w:rsidRDefault="00173903" w:rsidP="005471A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3903">
        <w:rPr>
          <w:rFonts w:asciiTheme="majorHAnsi" w:hAnsiTheme="majorHAnsi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CD95E" wp14:editId="22BBDDDE">
                <wp:simplePos x="0" y="0"/>
                <wp:positionH relativeFrom="column">
                  <wp:posOffset>3805555</wp:posOffset>
                </wp:positionH>
                <wp:positionV relativeFrom="paragraph">
                  <wp:posOffset>6985</wp:posOffset>
                </wp:positionV>
                <wp:extent cx="1838325" cy="1403985"/>
                <wp:effectExtent l="0" t="0" r="28575" b="1587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EA" w:rsidRPr="00880D55" w:rsidRDefault="00CB75EA" w:rsidP="00CB75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80D55">
                              <w:rPr>
                                <w:b/>
                                <w:color w:val="FF0000"/>
                              </w:rPr>
                              <w:t>TEŞEKKÜRLER…</w:t>
                            </w:r>
                          </w:p>
                          <w:p w:rsidR="00CB75EA" w:rsidRPr="00880D55" w:rsidRDefault="00CB75EA" w:rsidP="00CB75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80D55">
                              <w:rPr>
                                <w:b/>
                                <w:color w:val="FF0000"/>
                              </w:rPr>
                              <w:t>REHBERLİK SERVİSİ,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99.65pt;margin-top:.55pt;width:144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">
                <v:textbox style="mso-fit-shape-to-text:t">
                  <w:txbxContent>
                    <w:p w:rsidR="00CB75EA" w:rsidRPr="00880D55" w:rsidRDefault="00CB75EA" w:rsidP="00CB75E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880D55">
                        <w:rPr>
                          <w:b/>
                          <w:color w:val="FF0000"/>
                        </w:rPr>
                        <w:t>TEŞEKKÜRLER…</w:t>
                      </w:r>
                    </w:p>
                    <w:p w:rsidR="00CB75EA" w:rsidRPr="00880D55" w:rsidRDefault="00CB75EA" w:rsidP="00CB75E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880D55">
                        <w:rPr>
                          <w:b/>
                          <w:color w:val="FF0000"/>
                        </w:rPr>
                        <w:t>REHBERLİK SERVİSİ, 2019</w:t>
                      </w:r>
                    </w:p>
                  </w:txbxContent>
                </v:textbox>
              </v:shape>
            </w:pict>
          </mc:Fallback>
        </mc:AlternateContent>
      </w:r>
      <w:r w:rsidR="000A0C90" w:rsidRPr="00173903">
        <w:rPr>
          <w:rFonts w:asciiTheme="majorHAnsi" w:hAnsiTheme="majorHAnsi" w:cs="Times New Roman"/>
          <w:b/>
          <w:color w:val="FF0000"/>
          <w:u w:val="single"/>
        </w:rPr>
        <w:t>4-6 Yaş Çocuklar için Cinsel Bilgiler -</w:t>
      </w:r>
      <w:proofErr w:type="spellStart"/>
      <w:r w:rsidR="000A0C90" w:rsidRPr="00173903">
        <w:rPr>
          <w:rFonts w:asciiTheme="majorHAnsi" w:hAnsiTheme="majorHAnsi" w:cs="Times New Roman"/>
        </w:rPr>
        <w:t>Isabelle</w:t>
      </w:r>
      <w:proofErr w:type="spellEnd"/>
      <w:r w:rsidR="000A0C90" w:rsidRPr="00173903">
        <w:rPr>
          <w:rFonts w:asciiTheme="majorHAnsi" w:hAnsiTheme="majorHAnsi" w:cs="Times New Roman"/>
        </w:rPr>
        <w:t xml:space="preserve"> </w:t>
      </w:r>
      <w:proofErr w:type="spellStart"/>
      <w:r w:rsidR="000A0C90" w:rsidRPr="00173903">
        <w:rPr>
          <w:rFonts w:asciiTheme="majorHAnsi" w:hAnsiTheme="majorHAnsi" w:cs="Times New Roman"/>
        </w:rPr>
        <w:t>Fougere</w:t>
      </w:r>
      <w:proofErr w:type="spellEnd"/>
      <w:r w:rsidR="000A0C90" w:rsidRPr="00173903">
        <w:rPr>
          <w:rFonts w:asciiTheme="majorHAnsi" w:hAnsiTheme="majorHAnsi" w:cs="Times New Roman"/>
        </w:rPr>
        <w:t>, Epsilon Yayınları.</w:t>
      </w:r>
    </w:p>
    <w:p w:rsidR="00173903" w:rsidRDefault="00173903" w:rsidP="00CB75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="Times New Roman"/>
          <w:b/>
          <w:color w:val="141823"/>
          <w:lang w:eastAsia="tr-TR"/>
        </w:rPr>
      </w:pPr>
    </w:p>
    <w:p w:rsidR="00173903" w:rsidRDefault="00173903" w:rsidP="00CB75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="Times New Roman"/>
          <w:b/>
          <w:color w:val="141823"/>
          <w:lang w:eastAsia="tr-TR"/>
        </w:rPr>
      </w:pPr>
    </w:p>
    <w:p w:rsidR="00CB75EA" w:rsidRPr="00173903" w:rsidRDefault="00CB75EA" w:rsidP="00CB75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="Times New Roman"/>
          <w:b/>
          <w:color w:val="141823"/>
          <w:lang w:eastAsia="tr-TR"/>
        </w:rPr>
      </w:pPr>
      <w:r w:rsidRPr="00173903">
        <w:rPr>
          <w:rFonts w:asciiTheme="majorHAnsi" w:eastAsia="Times New Roman" w:hAnsiTheme="majorHAnsi" w:cs="Times New Roman"/>
          <w:b/>
          <w:color w:val="141823"/>
          <w:lang w:eastAsia="tr-TR"/>
        </w:rPr>
        <w:t>ANLAMAK</w:t>
      </w:r>
    </w:p>
    <w:p w:rsidR="00CB75EA" w:rsidRPr="00173903" w:rsidRDefault="00CB75EA" w:rsidP="00CB75EA">
      <w:pPr>
        <w:shd w:val="clear" w:color="auto" w:fill="FFFFFF"/>
        <w:spacing w:after="300" w:line="240" w:lineRule="auto"/>
        <w:jc w:val="center"/>
        <w:textAlignment w:val="baseline"/>
        <w:rPr>
          <w:rFonts w:asciiTheme="majorHAnsi" w:eastAsia="Times New Roman" w:hAnsiTheme="majorHAnsi" w:cs="Times New Roman"/>
          <w:color w:val="141823"/>
          <w:lang w:eastAsia="tr-TR"/>
        </w:rPr>
      </w:pP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Bazen anlıyorum,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  <w:t>bazen anlamıyorum.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</w: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annemi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,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  <w:t>babamı nenemi</w:t>
      </w:r>
    </w:p>
    <w:p w:rsidR="00CB75EA" w:rsidRPr="00173903" w:rsidRDefault="00CB75EA" w:rsidP="0017390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141823"/>
          <w:lang w:eastAsia="tr-TR"/>
        </w:rPr>
      </w:pP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annem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 xml:space="preserve"> şöyle der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  <w:t>göstererek beni: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  <w:t>cin gibi maşallah</w:t>
      </w:r>
    </w:p>
    <w:p w:rsidR="00CB75EA" w:rsidRPr="00173903" w:rsidRDefault="00CB75EA" w:rsidP="00CB75EA">
      <w:pPr>
        <w:shd w:val="clear" w:color="auto" w:fill="FFFFFF"/>
        <w:spacing w:after="300" w:line="240" w:lineRule="auto"/>
        <w:jc w:val="center"/>
        <w:textAlignment w:val="baseline"/>
        <w:rPr>
          <w:rFonts w:asciiTheme="majorHAnsi" w:eastAsia="Times New Roman" w:hAnsiTheme="majorHAnsi" w:cs="Times New Roman"/>
          <w:color w:val="141823"/>
          <w:lang w:eastAsia="tr-TR"/>
        </w:rPr>
      </w:pP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cin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 xml:space="preserve"> ne demek?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</w: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gibi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 xml:space="preserve"> ne demek?</w:t>
      </w:r>
    </w:p>
    <w:p w:rsidR="00CB75EA" w:rsidRPr="00173903" w:rsidRDefault="00CB75EA" w:rsidP="0017390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141823"/>
          <w:lang w:eastAsia="tr-TR"/>
        </w:rPr>
      </w:pP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babam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 xml:space="preserve"> diyor ki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  <w:t>bana bakarak: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  <w:t>altını üstüne getirmiş evin.</w:t>
      </w:r>
    </w:p>
    <w:p w:rsidR="00CB75EA" w:rsidRPr="00173903" w:rsidRDefault="00CB75EA" w:rsidP="00CB75EA">
      <w:pPr>
        <w:shd w:val="clear" w:color="auto" w:fill="FFFFFF"/>
        <w:spacing w:after="300" w:line="240" w:lineRule="auto"/>
        <w:jc w:val="center"/>
        <w:textAlignment w:val="baseline"/>
        <w:rPr>
          <w:rFonts w:asciiTheme="majorHAnsi" w:eastAsia="Times New Roman" w:hAnsiTheme="majorHAnsi" w:cs="Times New Roman"/>
          <w:color w:val="141823"/>
          <w:lang w:eastAsia="tr-TR"/>
        </w:rPr>
      </w:pP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hiç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 xml:space="preserve"> yapabilir miyim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  <w:t>dediklerini?</w:t>
      </w:r>
    </w:p>
    <w:p w:rsidR="00CB75EA" w:rsidRPr="00173903" w:rsidRDefault="00CB75EA" w:rsidP="0017390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141823"/>
          <w:lang w:eastAsia="tr-TR"/>
        </w:rPr>
      </w:pP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ninemse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 xml:space="preserve"> der bana: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  <w:t>topaç gibi</w:t>
      </w:r>
    </w:p>
    <w:p w:rsidR="00CB75EA" w:rsidRPr="00173903" w:rsidRDefault="00CB75EA" w:rsidP="00CB75EA">
      <w:pPr>
        <w:shd w:val="clear" w:color="auto" w:fill="FFFFFF"/>
        <w:spacing w:after="300" w:line="240" w:lineRule="auto"/>
        <w:jc w:val="center"/>
        <w:textAlignment w:val="baseline"/>
        <w:rPr>
          <w:rFonts w:asciiTheme="majorHAnsi" w:eastAsia="Times New Roman" w:hAnsiTheme="majorHAnsi" w:cs="Times New Roman"/>
          <w:color w:val="141823"/>
          <w:lang w:eastAsia="tr-TR"/>
        </w:rPr>
      </w:pP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bir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 xml:space="preserve"> dedem açık insan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  <w:t>pek de zeki.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</w: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dilinden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 xml:space="preserve"> bal akar.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</w:r>
      <w:proofErr w:type="spell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attaya</w:t>
      </w:r>
      <w:proofErr w:type="spell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 xml:space="preserve"> gidelim der.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</w: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al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 xml:space="preserve"> sana şeker der.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</w: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göz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 xml:space="preserve"> kırpar.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</w: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okşar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.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</w: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sever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.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</w: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bir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 xml:space="preserve"> de gıdıklar.</w:t>
      </w:r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br/>
      </w:r>
      <w:proofErr w:type="gramStart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>dedemi</w:t>
      </w:r>
      <w:proofErr w:type="gramEnd"/>
      <w:r w:rsidRPr="00173903">
        <w:rPr>
          <w:rFonts w:asciiTheme="majorHAnsi" w:eastAsia="Times New Roman" w:hAnsiTheme="majorHAnsi" w:cs="Times New Roman"/>
          <w:color w:val="141823"/>
          <w:lang w:eastAsia="tr-TR"/>
        </w:rPr>
        <w:t xml:space="preserve"> çok anlıyorum.</w:t>
      </w:r>
    </w:p>
    <w:p w:rsidR="001C1DA0" w:rsidRPr="00173903" w:rsidRDefault="00986F6F" w:rsidP="00CB75EA">
      <w:pPr>
        <w:spacing w:after="0" w:line="240" w:lineRule="auto"/>
        <w:jc w:val="center"/>
        <w:textAlignment w:val="baseline"/>
        <w:rPr>
          <w:rFonts w:asciiTheme="majorHAnsi" w:hAnsiTheme="majorHAnsi" w:cs="Times New Roman"/>
        </w:rPr>
      </w:pPr>
      <w:hyperlink r:id="rId16" w:history="1">
        <w:r w:rsidR="00CB75EA" w:rsidRPr="00173903">
          <w:rPr>
            <w:rFonts w:asciiTheme="majorHAnsi" w:eastAsia="Times New Roman" w:hAnsiTheme="majorHAnsi" w:cs="Times New Roman"/>
            <w:color w:val="141823"/>
            <w:bdr w:val="none" w:sz="0" w:space="0" w:color="auto" w:frame="1"/>
            <w:shd w:val="clear" w:color="auto" w:fill="FFFFFF"/>
            <w:lang w:eastAsia="tr-TR"/>
          </w:rPr>
          <w:t>Cahit Zarifoğlu</w:t>
        </w:r>
      </w:hyperlink>
    </w:p>
    <w:sectPr w:rsidR="001C1DA0" w:rsidRPr="00173903" w:rsidSect="00173903">
      <w:headerReference w:type="even" r:id="rId17"/>
      <w:headerReference w:type="default" r:id="rId18"/>
      <w:headerReference w:type="first" r:id="rId19"/>
      <w:pgSz w:w="16838" w:h="11906" w:orient="landscape"/>
      <w:pgMar w:top="150" w:right="720" w:bottom="720" w:left="720" w:header="146" w:footer="850" w:gutter="0"/>
      <w:cols w:num="3" w:sep="1" w:space="851" w:equalWidth="0">
        <w:col w:w="4666" w:space="851"/>
        <w:col w:w="4394" w:space="851"/>
        <w:col w:w="463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6F" w:rsidRDefault="00986F6F" w:rsidP="008342B4">
      <w:pPr>
        <w:spacing w:after="0" w:line="240" w:lineRule="auto"/>
      </w:pPr>
      <w:r>
        <w:separator/>
      </w:r>
    </w:p>
  </w:endnote>
  <w:endnote w:type="continuationSeparator" w:id="0">
    <w:p w:rsidR="00986F6F" w:rsidRDefault="00986F6F" w:rsidP="0083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6F" w:rsidRDefault="00986F6F" w:rsidP="008342B4">
      <w:pPr>
        <w:spacing w:after="0" w:line="240" w:lineRule="auto"/>
      </w:pPr>
      <w:r>
        <w:separator/>
      </w:r>
    </w:p>
  </w:footnote>
  <w:footnote w:type="continuationSeparator" w:id="0">
    <w:p w:rsidR="00986F6F" w:rsidRDefault="00986F6F" w:rsidP="0083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2D" w:rsidRDefault="00986F6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735" o:spid="_x0000_s2050" type="#_x0000_t136" style="position:absolute;margin-left:0;margin-top:0;width:614.8pt;height:1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DABAŞI ANAOKU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2D" w:rsidRDefault="00986F6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736" o:spid="_x0000_s2051" type="#_x0000_t136" style="position:absolute;margin-left:0;margin-top:0;width:614.8pt;height:12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DABAŞI ANAOKU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2D" w:rsidRDefault="00986F6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734" o:spid="_x0000_s2049" type="#_x0000_t136" style="position:absolute;margin-left:0;margin-top:0;width:614.8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DABAŞI ANAOKUL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46"/>
    <w:multiLevelType w:val="hybridMultilevel"/>
    <w:tmpl w:val="5B66BC18"/>
    <w:lvl w:ilvl="0" w:tplc="8FE4C7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A4C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613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2BA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C14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0E0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67D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C1C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CB6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9639B"/>
    <w:multiLevelType w:val="hybridMultilevel"/>
    <w:tmpl w:val="08BED1E4"/>
    <w:lvl w:ilvl="0" w:tplc="B6F20F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EF5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0D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2DC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A40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8E4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478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E52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EB0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324C6"/>
    <w:multiLevelType w:val="hybridMultilevel"/>
    <w:tmpl w:val="CF1C1C16"/>
    <w:lvl w:ilvl="0" w:tplc="D36421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5F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CD8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65F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2B9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4F0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C3D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803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1E85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33A1C"/>
    <w:multiLevelType w:val="hybridMultilevel"/>
    <w:tmpl w:val="21DECDBE"/>
    <w:lvl w:ilvl="0" w:tplc="8ADA58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287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A36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2AB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629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C21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ED2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462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217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25D"/>
    <w:multiLevelType w:val="multilevel"/>
    <w:tmpl w:val="C88C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4423F"/>
    <w:multiLevelType w:val="hybridMultilevel"/>
    <w:tmpl w:val="7CD8FE6C"/>
    <w:lvl w:ilvl="0" w:tplc="139EDE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405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0F6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01A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A46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47C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01F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08F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668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D4111"/>
    <w:multiLevelType w:val="multilevel"/>
    <w:tmpl w:val="C4B84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D437C9"/>
    <w:multiLevelType w:val="hybridMultilevel"/>
    <w:tmpl w:val="D5CA5884"/>
    <w:lvl w:ilvl="0" w:tplc="52BEA9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8EA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ADB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A0E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687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459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AC3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430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081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B2791A"/>
    <w:multiLevelType w:val="hybridMultilevel"/>
    <w:tmpl w:val="745687FA"/>
    <w:lvl w:ilvl="0" w:tplc="E304C9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AFD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C97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6DA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01F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6FF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4B4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AB7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A24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F0764"/>
    <w:multiLevelType w:val="hybridMultilevel"/>
    <w:tmpl w:val="59EE6984"/>
    <w:lvl w:ilvl="0" w:tplc="5C5811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408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643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403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A0E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89A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88F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4C7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006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81C85"/>
    <w:multiLevelType w:val="hybridMultilevel"/>
    <w:tmpl w:val="B356684E"/>
    <w:lvl w:ilvl="0" w:tplc="E3B67B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0F6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09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4C1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A9C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651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2BA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CFA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8BC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7186A"/>
    <w:multiLevelType w:val="hybridMultilevel"/>
    <w:tmpl w:val="C2B2A9F6"/>
    <w:lvl w:ilvl="0" w:tplc="B9323D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2DE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AD6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E78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6E5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098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ECF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A70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A45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D64728"/>
    <w:multiLevelType w:val="multilevel"/>
    <w:tmpl w:val="19A64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FDA513D"/>
    <w:multiLevelType w:val="hybridMultilevel"/>
    <w:tmpl w:val="4C26C910"/>
    <w:lvl w:ilvl="0" w:tplc="A4C21F8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F76A74"/>
    <w:multiLevelType w:val="hybridMultilevel"/>
    <w:tmpl w:val="5DD42982"/>
    <w:lvl w:ilvl="0" w:tplc="E0E8B7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C30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C4B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A8E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0CC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80F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2D9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05E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0AA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BC76FA"/>
    <w:multiLevelType w:val="hybridMultilevel"/>
    <w:tmpl w:val="6B2C15F6"/>
    <w:lvl w:ilvl="0" w:tplc="04162F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A3CE5"/>
    <w:multiLevelType w:val="hybridMultilevel"/>
    <w:tmpl w:val="3F2E1FBC"/>
    <w:lvl w:ilvl="0" w:tplc="51463E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A4C5D"/>
    <w:multiLevelType w:val="hybridMultilevel"/>
    <w:tmpl w:val="B972DA38"/>
    <w:lvl w:ilvl="0" w:tplc="2B8880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8A9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C5B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885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C39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6EA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607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2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233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E5274"/>
    <w:multiLevelType w:val="hybridMultilevel"/>
    <w:tmpl w:val="C1D22E5A"/>
    <w:lvl w:ilvl="0" w:tplc="A6D025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220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0D4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C4A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8C3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4064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15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662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A07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4358E"/>
    <w:multiLevelType w:val="hybridMultilevel"/>
    <w:tmpl w:val="7B142D12"/>
    <w:lvl w:ilvl="0" w:tplc="86DE54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2E7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A7E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C09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ABB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06D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C2D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C27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A047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4B5CEF"/>
    <w:multiLevelType w:val="hybridMultilevel"/>
    <w:tmpl w:val="F5F45BAE"/>
    <w:lvl w:ilvl="0" w:tplc="A454D9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2FA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479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626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698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58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60F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C7A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A15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74CB8"/>
    <w:multiLevelType w:val="hybridMultilevel"/>
    <w:tmpl w:val="ECC60108"/>
    <w:lvl w:ilvl="0" w:tplc="035074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41A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CEB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EAA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CD4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A53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AE5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E1D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26E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0318A3"/>
    <w:multiLevelType w:val="hybridMultilevel"/>
    <w:tmpl w:val="BDEEFEE0"/>
    <w:lvl w:ilvl="0" w:tplc="9D7050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E25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27B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C0F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02A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67C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A24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25A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4AA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1"/>
  </w:num>
  <w:num w:numId="5">
    <w:abstractNumId w:val="22"/>
  </w:num>
  <w:num w:numId="6">
    <w:abstractNumId w:val="9"/>
  </w:num>
  <w:num w:numId="7">
    <w:abstractNumId w:val="19"/>
  </w:num>
  <w:num w:numId="8">
    <w:abstractNumId w:val="1"/>
  </w:num>
  <w:num w:numId="9">
    <w:abstractNumId w:val="16"/>
  </w:num>
  <w:num w:numId="10">
    <w:abstractNumId w:val="3"/>
  </w:num>
  <w:num w:numId="11">
    <w:abstractNumId w:val="17"/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20"/>
  </w:num>
  <w:num w:numId="17">
    <w:abstractNumId w:val="12"/>
  </w:num>
  <w:num w:numId="18">
    <w:abstractNumId w:val="8"/>
  </w:num>
  <w:num w:numId="19">
    <w:abstractNumId w:val="21"/>
  </w:num>
  <w:num w:numId="20">
    <w:abstractNumId w:val="18"/>
  </w:num>
  <w:num w:numId="21">
    <w:abstractNumId w:val="1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DF"/>
    <w:rsid w:val="000262DF"/>
    <w:rsid w:val="0007663B"/>
    <w:rsid w:val="000A0C90"/>
    <w:rsid w:val="000B2D36"/>
    <w:rsid w:val="000F6162"/>
    <w:rsid w:val="001035AF"/>
    <w:rsid w:val="00160338"/>
    <w:rsid w:val="00173903"/>
    <w:rsid w:val="001C1DA0"/>
    <w:rsid w:val="00261FC1"/>
    <w:rsid w:val="0031508A"/>
    <w:rsid w:val="003804DF"/>
    <w:rsid w:val="003B061A"/>
    <w:rsid w:val="003E7252"/>
    <w:rsid w:val="00420978"/>
    <w:rsid w:val="005471AA"/>
    <w:rsid w:val="005D1F28"/>
    <w:rsid w:val="005F541A"/>
    <w:rsid w:val="00617E0E"/>
    <w:rsid w:val="006860F4"/>
    <w:rsid w:val="007F3901"/>
    <w:rsid w:val="00831F2D"/>
    <w:rsid w:val="008342B4"/>
    <w:rsid w:val="00883935"/>
    <w:rsid w:val="00986F6F"/>
    <w:rsid w:val="00A07370"/>
    <w:rsid w:val="00BA7764"/>
    <w:rsid w:val="00BE2006"/>
    <w:rsid w:val="00CB75EA"/>
    <w:rsid w:val="00CD399B"/>
    <w:rsid w:val="00D3235C"/>
    <w:rsid w:val="00E0444F"/>
    <w:rsid w:val="00E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B7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2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42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42B4"/>
  </w:style>
  <w:style w:type="paragraph" w:styleId="Altbilgi">
    <w:name w:val="footer"/>
    <w:basedOn w:val="Normal"/>
    <w:link w:val="AltbilgiChar"/>
    <w:uiPriority w:val="99"/>
    <w:unhideWhenUsed/>
    <w:rsid w:val="0083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42B4"/>
  </w:style>
  <w:style w:type="paragraph" w:styleId="NormalWeb">
    <w:name w:val="Normal (Web)"/>
    <w:basedOn w:val="Normal"/>
    <w:uiPriority w:val="99"/>
    <w:unhideWhenUsed/>
    <w:rsid w:val="0054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71A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471AA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B75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B7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2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42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42B4"/>
  </w:style>
  <w:style w:type="paragraph" w:styleId="Altbilgi">
    <w:name w:val="footer"/>
    <w:basedOn w:val="Normal"/>
    <w:link w:val="AltbilgiChar"/>
    <w:uiPriority w:val="99"/>
    <w:unhideWhenUsed/>
    <w:rsid w:val="0083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42B4"/>
  </w:style>
  <w:style w:type="paragraph" w:styleId="NormalWeb">
    <w:name w:val="Normal (Web)"/>
    <w:basedOn w:val="Normal"/>
    <w:uiPriority w:val="99"/>
    <w:unhideWhenUsed/>
    <w:rsid w:val="0054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71A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471AA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B75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9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1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8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6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ntoloji.com/cahit-zarifogl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993A-278F-4A94-A86D-8163B216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14</cp:revision>
  <cp:lastPrinted>2019-11-07T07:40:00Z</cp:lastPrinted>
  <dcterms:created xsi:type="dcterms:W3CDTF">2019-11-06T08:43:00Z</dcterms:created>
  <dcterms:modified xsi:type="dcterms:W3CDTF">2019-11-27T06:48:00Z</dcterms:modified>
</cp:coreProperties>
</file>